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组织名称:大厂回族自治县京华瑞食品有限公司</w:t>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 :</w:t>
      </w:r>
      <w:bookmarkStart w:id="0" w:name="合同编号"/>
      <w:r>
        <w:rPr>
          <w:sz w:val="24"/>
        </w:rPr>
        <w:t>0232-2022-QF</w:t>
      </w:r>
      <w:bookmarkEnd w:id="0"/>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331"/>
        <w:gridCol w:w="126"/>
        <w:gridCol w:w="2457"/>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2"/>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788" w:type="dxa"/>
            <w:gridSpan w:val="2"/>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r>
              <w:rPr>
                <w:rFonts w:hint="eastAsia"/>
                <w:b/>
                <w:szCs w:val="21"/>
              </w:rPr>
              <w:t>——</w:t>
            </w:r>
          </w:p>
        </w:tc>
        <w:tc>
          <w:tcPr>
            <w:tcW w:w="5043" w:type="dxa"/>
            <w:gridSpan w:val="3"/>
          </w:tcPr>
          <w:p>
            <w:pPr>
              <w:rPr>
                <w:szCs w:val="21"/>
              </w:rPr>
            </w:pPr>
          </w:p>
          <w:p>
            <w:pPr>
              <w:spacing w:before="62" w:beforeLines="20"/>
              <w:rPr>
                <w:szCs w:val="21"/>
              </w:rPr>
            </w:pPr>
            <w:r>
              <w:rPr>
                <w:rFonts w:hint="eastAsia"/>
                <w:szCs w:val="21"/>
              </w:rPr>
              <w:t>变更为:</w:t>
            </w:r>
          </w:p>
          <w:p>
            <w:pP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4788" w:type="dxa"/>
            <w:gridSpan w:val="2"/>
          </w:tcPr>
          <w:p>
            <w:pPr>
              <w:numPr>
                <w:ilvl w:val="0"/>
                <w:numId w:val="1"/>
              </w:numPr>
              <w:spacing w:before="62" w:beforeLines="20"/>
              <w:rPr>
                <w:b/>
                <w:szCs w:val="21"/>
              </w:rPr>
            </w:pPr>
            <w:r>
              <w:rPr>
                <w:rFonts w:hint="eastAsia"/>
                <w:b/>
                <w:szCs w:val="21"/>
              </w:rPr>
              <w:t>认证类型变更：原认证领域及证书类型:</w:t>
            </w:r>
          </w:p>
          <w:p>
            <w:pPr>
              <w:spacing w:before="62" w:beforeLines="20"/>
              <w:rPr>
                <w:b/>
                <w:szCs w:val="21"/>
              </w:rPr>
            </w:pPr>
            <w:r>
              <w:rPr>
                <w:rFonts w:hint="eastAsia"/>
                <w:szCs w:val="21"/>
              </w:rPr>
              <w:t xml:space="preserve">    □带CNAS标志  □不带CNAS标志</w:t>
            </w:r>
          </w:p>
          <w:p>
            <w:pPr>
              <w:rPr>
                <w:rFonts w:ascii="宋体" w:hAnsi="宋体"/>
                <w:szCs w:val="21"/>
              </w:rPr>
            </w:pPr>
            <w:r>
              <w:rPr>
                <w:rFonts w:hint="eastAsia" w:ascii="宋体" w:hAnsi="宋体"/>
                <w:szCs w:val="21"/>
              </w:rPr>
              <w:t>——</w:t>
            </w:r>
          </w:p>
        </w:tc>
        <w:tc>
          <w:tcPr>
            <w:tcW w:w="5043" w:type="dxa"/>
            <w:gridSpan w:val="3"/>
          </w:tcPr>
          <w:p>
            <w:pPr>
              <w:spacing w:before="62" w:beforeLines="20"/>
              <w:rPr>
                <w:szCs w:val="21"/>
              </w:rPr>
            </w:pPr>
            <w:r>
              <w:rPr>
                <w:rFonts w:hint="eastAsia"/>
                <w:szCs w:val="21"/>
              </w:rPr>
              <w:t>变更为:</w:t>
            </w:r>
          </w:p>
          <w:p>
            <w:pPr>
              <w:spacing w:before="62" w:beforeLines="20"/>
              <w:rPr>
                <w:b/>
                <w:szCs w:val="21"/>
              </w:rPr>
            </w:pPr>
            <w:r>
              <w:rPr>
                <w:rFonts w:hint="eastAsia"/>
                <w:szCs w:val="21"/>
              </w:rPr>
              <w:t>□带CNAS标志  □不带CNAS标志</w:t>
            </w:r>
          </w:p>
          <w:p>
            <w:pPr>
              <w:rPr>
                <w:szCs w:val="21"/>
                <w:u w:val="single"/>
              </w:rPr>
            </w:pP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788" w:type="dxa"/>
            <w:gridSpan w:val="2"/>
          </w:tcPr>
          <w:p>
            <w:pPr>
              <w:numPr>
                <w:ilvl w:val="0"/>
                <w:numId w:val="1"/>
              </w:numPr>
              <w:spacing w:before="62" w:beforeLines="20"/>
              <w:rPr>
                <w:szCs w:val="21"/>
              </w:rPr>
            </w:pPr>
            <w:r>
              <w:rPr>
                <w:rFonts w:hint="eastAsia"/>
                <w:b/>
                <w:szCs w:val="21"/>
              </w:rPr>
              <w:t>认证标准变更</w:t>
            </w:r>
            <w:r>
              <w:rPr>
                <w:rFonts w:hint="eastAsia"/>
                <w:szCs w:val="21"/>
              </w:rPr>
              <w:t>：</w:t>
            </w:r>
          </w:p>
          <w:p>
            <w:pPr>
              <w:spacing w:before="62" w:beforeLines="20"/>
              <w:rPr>
                <w:szCs w:val="21"/>
                <w:u w:val="single"/>
              </w:rPr>
            </w:pPr>
            <w:r>
              <w:rPr>
                <w:rFonts w:hint="eastAsia"/>
                <w:szCs w:val="21"/>
              </w:rPr>
              <w:t>原依据标准：</w:t>
            </w:r>
          </w:p>
          <w:p>
            <w:pPr>
              <w:rPr>
                <w:b/>
                <w:szCs w:val="21"/>
              </w:rPr>
            </w:pPr>
            <w:r>
              <w:rPr>
                <w:rFonts w:hint="eastAsia"/>
                <w:b/>
                <w:szCs w:val="21"/>
              </w:rPr>
              <w:t>——</w:t>
            </w:r>
          </w:p>
        </w:tc>
        <w:tc>
          <w:tcPr>
            <w:tcW w:w="5043" w:type="dxa"/>
            <w:gridSpan w:val="3"/>
          </w:tcPr>
          <w:p>
            <w:pPr>
              <w:spacing w:before="62" w:beforeLines="20"/>
              <w:rPr>
                <w:szCs w:val="21"/>
              </w:rPr>
            </w:pPr>
            <w:r>
              <w:rPr>
                <w:rFonts w:hint="eastAsia"/>
                <w:szCs w:val="21"/>
              </w:rPr>
              <w:t>变更为:</w:t>
            </w:r>
          </w:p>
          <w:p>
            <w:pPr>
              <w:rPr>
                <w:b/>
                <w:szCs w:val="21"/>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88" w:type="dxa"/>
            <w:gridSpan w:val="2"/>
          </w:tcPr>
          <w:p>
            <w:pPr>
              <w:numPr>
                <w:ilvl w:val="0"/>
                <w:numId w:val="1"/>
              </w:numPr>
              <w:rPr>
                <w:color w:val="0000FF"/>
                <w:szCs w:val="21"/>
              </w:rPr>
            </w:pPr>
            <w:r>
              <w:rPr>
                <w:rFonts w:hint="eastAsia"/>
                <w:b/>
                <w:color w:val="0000FF"/>
                <w:szCs w:val="21"/>
              </w:rPr>
              <w:t>认证范围变更</w:t>
            </w:r>
            <w:r>
              <w:rPr>
                <w:rFonts w:hint="eastAsia"/>
                <w:color w:val="0000FF"/>
                <w:szCs w:val="21"/>
              </w:rPr>
              <w:t>：</w:t>
            </w:r>
          </w:p>
          <w:p>
            <w:pPr>
              <w:rPr>
                <w:color w:val="0000FF"/>
                <w:szCs w:val="21"/>
              </w:rPr>
            </w:pPr>
            <w:r>
              <w:rPr>
                <w:rFonts w:hint="eastAsia"/>
                <w:color w:val="0000FF"/>
                <w:szCs w:val="21"/>
              </w:rPr>
              <w:t>原认证范围：</w:t>
            </w:r>
          </w:p>
          <w:p>
            <w:pPr>
              <w:widowControl/>
              <w:jc w:val="left"/>
              <w:rPr>
                <w:rFonts w:ascii="宋体" w:hAnsi="宋体" w:cs="宋体"/>
                <w:color w:val="0000FF"/>
                <w:kern w:val="0"/>
                <w:szCs w:val="21"/>
              </w:rPr>
            </w:pPr>
            <w:bookmarkStart w:id="1" w:name="审核范围"/>
            <w:r>
              <w:rPr>
                <w:rFonts w:hint="eastAsia" w:ascii="宋体" w:hAnsi="宋体" w:cs="宋体"/>
                <w:color w:val="0000FF"/>
                <w:kern w:val="0"/>
                <w:szCs w:val="21"/>
              </w:rPr>
              <w:t>Q：牛羊分割和销售；预包装食品（含冷藏冷冻食品）、农副产品、畜禽产品（未熟制）的销售</w:t>
            </w:r>
          </w:p>
          <w:p>
            <w:pPr>
              <w:widowControl/>
              <w:jc w:val="left"/>
              <w:rPr>
                <w:rFonts w:ascii="宋体" w:hAnsi="宋体" w:cs="宋体"/>
                <w:color w:val="0000FF"/>
                <w:kern w:val="0"/>
                <w:szCs w:val="21"/>
              </w:rPr>
            </w:pPr>
          </w:p>
          <w:p>
            <w:pPr>
              <w:rPr>
                <w:b/>
                <w:color w:val="0000FF"/>
                <w:szCs w:val="21"/>
              </w:rPr>
            </w:pPr>
            <w:r>
              <w:rPr>
                <w:rFonts w:hint="eastAsia" w:ascii="宋体" w:hAnsi="宋体" w:cs="宋体"/>
                <w:color w:val="0000FF"/>
                <w:kern w:val="0"/>
                <w:szCs w:val="21"/>
              </w:rPr>
              <w:t>F：位于大厂回族自治县南王庄工贸小区大厂回族自治县京华瑞食品有限公司的牛羊分割和销售；预包装食品、农副产品、畜禽产品（未熟制）的销售</w:t>
            </w:r>
            <w:bookmarkEnd w:id="1"/>
          </w:p>
        </w:tc>
        <w:tc>
          <w:tcPr>
            <w:tcW w:w="5043" w:type="dxa"/>
            <w:gridSpan w:val="3"/>
          </w:tcPr>
          <w:p>
            <w:pPr>
              <w:spacing w:before="62" w:beforeLines="20"/>
              <w:rPr>
                <w:color w:val="0000FF"/>
                <w:szCs w:val="21"/>
              </w:rPr>
            </w:pPr>
            <w:r>
              <w:rPr>
                <w:rFonts w:hint="eastAsia"/>
                <w:color w:val="0000FF"/>
                <w:szCs w:val="21"/>
              </w:rPr>
              <w:t>变更为:</w:t>
            </w:r>
          </w:p>
          <w:p>
            <w:pPr>
              <w:spacing w:before="62" w:beforeLines="20"/>
              <w:rPr>
                <w:color w:val="0000FF"/>
                <w:szCs w:val="21"/>
              </w:rPr>
            </w:pPr>
          </w:p>
          <w:p>
            <w:pPr>
              <w:rPr>
                <w:b/>
                <w:color w:val="0000FF"/>
                <w:szCs w:val="21"/>
              </w:rPr>
            </w:pPr>
            <w:r>
              <w:rPr>
                <w:rFonts w:hint="eastAsia"/>
                <w:b/>
                <w:color w:val="0000FF"/>
                <w:szCs w:val="21"/>
              </w:rPr>
              <w:t>Q：牛羊分割和销售</w:t>
            </w:r>
          </w:p>
          <w:p>
            <w:pPr>
              <w:rPr>
                <w:b/>
                <w:color w:val="0000FF"/>
                <w:szCs w:val="21"/>
              </w:rPr>
            </w:pPr>
          </w:p>
          <w:p>
            <w:pPr>
              <w:rPr>
                <w:b/>
                <w:color w:val="0000FF"/>
                <w:szCs w:val="21"/>
              </w:rPr>
            </w:pPr>
            <w:r>
              <w:rPr>
                <w:rFonts w:hint="eastAsia"/>
                <w:b/>
                <w:color w:val="0000FF"/>
                <w:szCs w:val="21"/>
              </w:rPr>
              <w:t>F：位于河北省廊坊市</w:t>
            </w:r>
            <w:r>
              <w:rPr>
                <w:b/>
                <w:color w:val="0000FF"/>
                <w:szCs w:val="21"/>
              </w:rPr>
              <w:t>大厂回族自治县南王庄工贸小区</w:t>
            </w:r>
            <w:r>
              <w:rPr>
                <w:rFonts w:hint="eastAsia"/>
                <w:b/>
                <w:color w:val="0000FF"/>
                <w:szCs w:val="21"/>
              </w:rPr>
              <w:t>大厂回族自治县京华瑞食品有限公司的牛羊分割和销售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788" w:type="dxa"/>
            <w:gridSpan w:val="2"/>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w:t>
            </w:r>
            <w:r>
              <w:rPr>
                <w:rFonts w:hint="eastAsia"/>
                <w:b/>
                <w:szCs w:val="21"/>
              </w:rPr>
              <w:t>——</w:t>
            </w:r>
          </w:p>
        </w:tc>
        <w:tc>
          <w:tcPr>
            <w:tcW w:w="5043" w:type="dxa"/>
            <w:gridSpan w:val="3"/>
          </w:tcPr>
          <w:p>
            <w:pPr>
              <w:spacing w:before="62" w:beforeLines="20"/>
              <w:rPr>
                <w:szCs w:val="21"/>
              </w:rPr>
            </w:pPr>
            <w:r>
              <w:rPr>
                <w:rFonts w:hint="eastAsia"/>
                <w:szCs w:val="21"/>
              </w:rPr>
              <w:t>变更为:</w:t>
            </w:r>
          </w:p>
          <w:p>
            <w:pPr>
              <w:ind w:firstLine="211" w:firstLineChars="100"/>
              <w:rPr>
                <w:b/>
                <w:szCs w:val="21"/>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788" w:type="dxa"/>
            <w:gridSpan w:val="2"/>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r>
              <w:rPr>
                <w:rFonts w:hint="eastAsia"/>
                <w:b/>
                <w:szCs w:val="21"/>
              </w:rPr>
              <w:t>——</w:t>
            </w:r>
          </w:p>
        </w:tc>
        <w:tc>
          <w:tcPr>
            <w:tcW w:w="5043" w:type="dxa"/>
            <w:gridSpan w:val="3"/>
          </w:tcPr>
          <w:p>
            <w:pPr>
              <w:spacing w:before="62" w:beforeLines="20"/>
              <w:rPr>
                <w:szCs w:val="21"/>
              </w:rPr>
            </w:pPr>
            <w:r>
              <w:rPr>
                <w:rFonts w:hint="eastAsia"/>
                <w:szCs w:val="21"/>
              </w:rPr>
              <w:t>变更为:</w:t>
            </w:r>
          </w:p>
          <w:p>
            <w:pPr>
              <w:rPr>
                <w:b/>
                <w:szCs w:val="21"/>
              </w:rPr>
            </w:pPr>
            <w:r>
              <w:rPr>
                <w:rFonts w:hint="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88" w:type="dxa"/>
            <w:gridSpan w:val="2"/>
          </w:tcPr>
          <w:p>
            <w:pPr>
              <w:rPr>
                <w:color w:val="0000FF"/>
                <w:szCs w:val="21"/>
              </w:rPr>
            </w:pPr>
            <w:r>
              <w:rPr>
                <w:rFonts w:hint="eastAsia"/>
                <w:b/>
                <w:color w:val="0000FF"/>
                <w:szCs w:val="21"/>
              </w:rPr>
              <w:t>7．地址变更</w:t>
            </w:r>
            <w:r>
              <w:rPr>
                <w:rFonts w:hint="eastAsia"/>
                <w:color w:val="0000FF"/>
                <w:szCs w:val="21"/>
              </w:rPr>
              <w:t>：</w:t>
            </w:r>
          </w:p>
          <w:p>
            <w:pPr>
              <w:rPr>
                <w:color w:val="0000FF"/>
                <w:szCs w:val="21"/>
              </w:rPr>
            </w:pPr>
            <w:r>
              <w:rPr>
                <w:rFonts w:hint="eastAsia"/>
                <w:color w:val="0000FF"/>
                <w:szCs w:val="21"/>
              </w:rPr>
              <w:t>原（</w:t>
            </w:r>
            <w:r>
              <w:rPr>
                <w:rFonts w:hint="eastAsia"/>
                <w:color w:val="0000FF"/>
                <w:szCs w:val="21"/>
              </w:rPr>
              <w:sym w:font="Wingdings 2" w:char="0052"/>
            </w:r>
            <w:r>
              <w:rPr>
                <w:rFonts w:hint="eastAsia"/>
                <w:color w:val="0000FF"/>
                <w:szCs w:val="21"/>
              </w:rPr>
              <w:t>经营地址，□生产地址，□注册地址）：</w:t>
            </w:r>
          </w:p>
          <w:p>
            <w:pPr>
              <w:rPr>
                <w:b/>
                <w:szCs w:val="21"/>
              </w:rPr>
            </w:pPr>
            <w:bookmarkStart w:id="2" w:name="生产地址"/>
            <w:r>
              <w:rPr>
                <w:rFonts w:hint="eastAsia" w:ascii="宋体" w:hAnsi="宋体" w:cs="宋体"/>
                <w:color w:val="0000FF"/>
                <w:kern w:val="0"/>
                <w:szCs w:val="21"/>
              </w:rPr>
              <w:t>大厂回族自治县南王庄工贸小区</w:t>
            </w:r>
            <w:bookmarkEnd w:id="2"/>
          </w:p>
        </w:tc>
        <w:tc>
          <w:tcPr>
            <w:tcW w:w="5043" w:type="dxa"/>
            <w:gridSpan w:val="3"/>
          </w:tcPr>
          <w:p>
            <w:pPr>
              <w:rPr>
                <w:color w:val="0000FF"/>
                <w:szCs w:val="21"/>
              </w:rPr>
            </w:pPr>
            <w:r>
              <w:rPr>
                <w:rFonts w:hint="eastAsia"/>
                <w:color w:val="0000FF"/>
                <w:szCs w:val="21"/>
              </w:rPr>
              <w:t>变更为：</w:t>
            </w:r>
          </w:p>
          <w:p>
            <w:pPr>
              <w:rPr>
                <w:color w:val="0000FF"/>
                <w:szCs w:val="21"/>
              </w:rPr>
            </w:pPr>
            <w:r>
              <w:rPr>
                <w:rFonts w:hint="eastAsia"/>
                <w:color w:val="0000FF"/>
                <w:szCs w:val="21"/>
              </w:rPr>
              <w:t>（</w:t>
            </w:r>
            <w:r>
              <w:rPr>
                <w:rFonts w:hint="eastAsia"/>
                <w:color w:val="0000FF"/>
                <w:szCs w:val="21"/>
              </w:rPr>
              <w:sym w:font="Wingdings 2" w:char="0052"/>
            </w:r>
            <w:r>
              <w:rPr>
                <w:rFonts w:hint="eastAsia"/>
                <w:color w:val="0000FF"/>
                <w:szCs w:val="21"/>
              </w:rPr>
              <w:t>经营地址，□生产地址，□注册地址）</w:t>
            </w:r>
          </w:p>
          <w:p>
            <w:pPr>
              <w:rPr>
                <w:szCs w:val="21"/>
              </w:rPr>
            </w:pPr>
            <w:r>
              <w:rPr>
                <w:rFonts w:hint="eastAsia"/>
                <w:color w:val="0000FF"/>
                <w:szCs w:val="21"/>
              </w:rPr>
              <w:t>河北省廊坊市大厂回族自治县南王庄工贸小区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788" w:type="dxa"/>
            <w:gridSpan w:val="2"/>
          </w:tcPr>
          <w:p>
            <w:pPr>
              <w:rPr>
                <w:b/>
                <w:szCs w:val="21"/>
              </w:rPr>
            </w:pPr>
            <w:r>
              <w:rPr>
                <w:rFonts w:hint="eastAsia"/>
                <w:b/>
                <w:szCs w:val="21"/>
              </w:rPr>
              <w:t>8. 其它变更：</w:t>
            </w:r>
          </w:p>
        </w:tc>
        <w:tc>
          <w:tcPr>
            <w:tcW w:w="5043" w:type="dxa"/>
            <w:gridSpan w:val="3"/>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pStyle w:val="12"/>
              <w:numPr>
                <w:ilvl w:val="0"/>
                <w:numId w:val="2"/>
              </w:numPr>
              <w:ind w:firstLineChars="0"/>
              <w:rPr>
                <w:szCs w:val="21"/>
              </w:rPr>
            </w:pPr>
            <w:r>
              <w:rPr>
                <w:rFonts w:hint="eastAsia"/>
                <w:szCs w:val="21"/>
              </w:rPr>
              <w:t>涉及专业代码变化：</w:t>
            </w:r>
          </w:p>
          <w:p>
            <w:pPr>
              <w:rPr>
                <w:szCs w:val="21"/>
              </w:rPr>
            </w:pPr>
            <w:r>
              <w:rPr>
                <w:rFonts w:hint="eastAsia"/>
                <w:szCs w:val="21"/>
              </w:rPr>
              <w:t xml:space="preserve">Q </w:t>
            </w:r>
            <w:r>
              <w:rPr>
                <w:szCs w:val="21"/>
              </w:rPr>
              <w:t>03.01.01;29.07.02;29.07.08</w:t>
            </w:r>
            <w:r>
              <w:rPr>
                <w:rFonts w:hint="eastAsia"/>
                <w:szCs w:val="21"/>
              </w:rPr>
              <w:t xml:space="preserve"> 变更为 03.01.01 高风险</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831" w:type="dxa"/>
            <w:gridSpan w:val="5"/>
          </w:tcPr>
          <w:p>
            <w:pPr>
              <w:numPr>
                <w:ilvl w:val="0"/>
                <w:numId w:val="3"/>
              </w:numPr>
              <w:rPr>
                <w:b/>
                <w:szCs w:val="21"/>
              </w:rPr>
            </w:pPr>
            <w:r>
              <w:rPr>
                <w:rFonts w:hint="eastAsia"/>
                <w:szCs w:val="21"/>
              </w:rPr>
              <w:t>变更后对应的认证范围是否被认可：□是/</w:t>
            </w:r>
            <w:r>
              <w:rPr>
                <w:rFonts w:hint="eastAsia"/>
                <w:color w:val="0000FF"/>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w:t>
            </w:r>
            <w:r>
              <w:rPr>
                <w:rFonts w:hint="eastAsia"/>
                <w:color w:val="0000FF"/>
                <w:szCs w:val="21"/>
              </w:rPr>
              <w:sym w:font="Wingdings 2" w:char="0052"/>
            </w:r>
            <w:r>
              <w:rPr>
                <w:rFonts w:hint="eastAsia"/>
                <w:szCs w:val="21"/>
              </w:rPr>
              <w:t>初审人日, □监审人日</w:t>
            </w:r>
          </w:p>
          <w:p>
            <w:pPr>
              <w:rPr>
                <w:rFonts w:hint="default" w:eastAsia="宋体"/>
                <w:b/>
                <w:szCs w:val="21"/>
                <w:lang w:val="en-US" w:eastAsia="zh-CN"/>
              </w:rPr>
            </w:pPr>
            <w:r>
              <w:rPr>
                <w:rFonts w:hint="eastAsia"/>
                <w:szCs w:val="21"/>
              </w:rPr>
              <w:t>人日增减的理</w:t>
            </w:r>
            <w:bookmarkStart w:id="3" w:name="_GoBack"/>
            <w:bookmarkEnd w:id="3"/>
            <w:r>
              <w:rPr>
                <w:rFonts w:hint="eastAsia"/>
                <w:szCs w:val="21"/>
              </w:rPr>
              <w:t>由</w:t>
            </w:r>
            <w:r>
              <w:rPr>
                <w:rFonts w:hint="eastAsia"/>
                <w:szCs w:val="21"/>
                <w:u w:val="single"/>
              </w:rPr>
              <w:t>： 无</w:t>
            </w:r>
            <w:r>
              <w:rPr>
                <w:rFonts w:hint="eastAsia"/>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57" w:type="dxa"/>
          </w:tcPr>
          <w:p>
            <w:pPr>
              <w:rPr>
                <w:b/>
                <w:szCs w:val="21"/>
              </w:rPr>
            </w:pPr>
            <w:r>
              <w:rPr>
                <w:rFonts w:hint="eastAsia"/>
                <w:b/>
                <w:szCs w:val="21"/>
              </w:rPr>
              <w:t>申请变更人员签字</w:t>
            </w:r>
          </w:p>
        </w:tc>
        <w:tc>
          <w:tcPr>
            <w:tcW w:w="2457" w:type="dxa"/>
            <w:gridSpan w:val="2"/>
          </w:tcPr>
          <w:p>
            <w:pPr>
              <w:rPr>
                <w:b/>
                <w:szCs w:val="21"/>
              </w:rPr>
            </w:pPr>
            <w:r>
              <w:rPr>
                <w:rFonts w:hint="eastAsia"/>
                <w:b/>
                <w:szCs w:val="21"/>
              </w:rPr>
              <w:t>肖新龙</w:t>
            </w:r>
          </w:p>
        </w:tc>
        <w:tc>
          <w:tcPr>
            <w:tcW w:w="2457" w:type="dxa"/>
          </w:tcPr>
          <w:p>
            <w:pPr>
              <w:rPr>
                <w:b/>
                <w:szCs w:val="21"/>
              </w:rPr>
            </w:pPr>
            <w:r>
              <w:rPr>
                <w:rFonts w:hint="eastAsia"/>
                <w:b/>
                <w:szCs w:val="21"/>
              </w:rPr>
              <w:t xml:space="preserve">日期: </w:t>
            </w:r>
          </w:p>
        </w:tc>
        <w:tc>
          <w:tcPr>
            <w:tcW w:w="2460" w:type="dxa"/>
          </w:tcPr>
          <w:p>
            <w:pPr>
              <w:rPr>
                <w:b/>
                <w:szCs w:val="21"/>
              </w:rPr>
            </w:pPr>
            <w:r>
              <w:rPr>
                <w:rFonts w:hint="eastAsia"/>
                <w:b/>
                <w:szCs w:val="21"/>
              </w:rPr>
              <w:t>2022-05-18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457" w:type="dxa"/>
          </w:tcPr>
          <w:p>
            <w:pPr>
              <w:rPr>
                <w:b/>
                <w:szCs w:val="21"/>
              </w:rPr>
            </w:pPr>
            <w:r>
              <w:rPr>
                <w:rFonts w:hint="eastAsia"/>
                <w:b/>
                <w:szCs w:val="21"/>
              </w:rPr>
              <w:t>市场部/日期</w:t>
            </w:r>
          </w:p>
          <w:p>
            <w:pPr>
              <w:rPr>
                <w:b/>
                <w:szCs w:val="21"/>
              </w:rPr>
            </w:pPr>
            <w:r>
              <w:rPr>
                <w:b/>
                <w:szCs w:val="21"/>
              </w:rPr>
              <w:t>骆海燕</w:t>
            </w:r>
            <w:r>
              <w:rPr>
                <w:rFonts w:hint="eastAsia"/>
                <w:b/>
                <w:szCs w:val="21"/>
              </w:rPr>
              <w:t xml:space="preserve"> 2022-5-18</w:t>
            </w:r>
          </w:p>
          <w:p>
            <w:pPr>
              <w:rPr>
                <w:b/>
                <w:szCs w:val="21"/>
              </w:rPr>
            </w:pPr>
          </w:p>
        </w:tc>
        <w:tc>
          <w:tcPr>
            <w:tcW w:w="2457" w:type="dxa"/>
            <w:gridSpan w:val="2"/>
          </w:tcPr>
          <w:p>
            <w:pPr>
              <w:rPr>
                <w:b/>
                <w:szCs w:val="21"/>
              </w:rPr>
            </w:pPr>
            <w:r>
              <w:rPr>
                <w:rFonts w:hint="eastAsia"/>
                <w:b/>
                <w:szCs w:val="21"/>
              </w:rPr>
              <w:t>审核部/日期</w:t>
            </w:r>
          </w:p>
          <w:p>
            <w:pPr>
              <w:rPr>
                <w:szCs w:val="21"/>
              </w:rPr>
            </w:pPr>
            <w:r>
              <w:rPr>
                <w:rFonts w:hint="eastAsia"/>
                <w:szCs w:val="21"/>
              </w:rPr>
              <w:t>李永忠2022.5.18</w:t>
            </w:r>
          </w:p>
        </w:tc>
        <w:tc>
          <w:tcPr>
            <w:tcW w:w="2457" w:type="dxa"/>
          </w:tcPr>
          <w:p>
            <w:pPr>
              <w:rPr>
                <w:b/>
                <w:szCs w:val="21"/>
              </w:rPr>
            </w:pPr>
            <w:r>
              <w:rPr>
                <w:rFonts w:hint="eastAsia"/>
                <w:b/>
                <w:szCs w:val="21"/>
              </w:rPr>
              <w:t>技术部（必要时）/日期</w:t>
            </w:r>
          </w:p>
          <w:p>
            <w:pPr>
              <w:jc w:val="center"/>
              <w:rPr>
                <w:b/>
                <w:szCs w:val="21"/>
              </w:rPr>
            </w:pPr>
          </w:p>
        </w:tc>
        <w:tc>
          <w:tcPr>
            <w:tcW w:w="2460" w:type="dxa"/>
          </w:tcPr>
          <w:p>
            <w:pPr>
              <w:rPr>
                <w:b/>
                <w:szCs w:val="21"/>
              </w:rPr>
            </w:pPr>
            <w:r>
              <w:rPr>
                <w:rFonts w:hint="eastAsia"/>
                <w:b/>
                <w:szCs w:val="21"/>
              </w:rPr>
              <w:t>主管领导（必要时）/日期</w:t>
            </w: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910"/>
        <w:tab w:val="left" w:pos="9142"/>
      </w:tabs>
      <w:spacing w:line="320" w:lineRule="exact"/>
      <w:ind w:left="-86" w:leftChars="-41" w:firstLine="945" w:firstLineChars="450"/>
      <w:jc w:val="left"/>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8890" b="10160"/>
              <wp:wrapNone/>
              <wp:docPr id="1"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2beZ1wAAAAkBAAAPAAAAAAAAAAEAIAAAACIAAABkcnMvZG93&#10;bnJldi54bWxQSwECFAAUAAAACACHTuJAqVz6fsgBAACIAwAADgAAAAAAAAABACAAAAAm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t>北京国标联合认证有限公司</w:t>
    </w:r>
    <w:r>
      <w:tab/>
    </w:r>
    <w:r>
      <w:tab/>
    </w:r>
    <w:r>
      <w:tab/>
    </w:r>
  </w:p>
  <w:p>
    <w:pPr>
      <w:pBdr>
        <w:bottom w:val="single" w:color="auto" w:sz="4" w:space="1"/>
      </w:pBdr>
      <w:spacing w:line="320" w:lineRule="exact"/>
      <w:ind w:firstLine="756" w:firstLineChars="400"/>
      <w:jc w:val="left"/>
    </w:pPr>
    <w:r>
      <w:rPr>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abstractNum w:abstractNumId="2">
    <w:nsid w:val="3BCA7F22"/>
    <w:multiLevelType w:val="multilevel"/>
    <w:tmpl w:val="3BCA7F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2UwYzRjODcyYjBmZWI4OGFkMDIyNTk1M2M5ZTMifQ=="/>
  </w:docVars>
  <w:rsids>
    <w:rsidRoot w:val="001D2AA2"/>
    <w:rsid w:val="00103AD0"/>
    <w:rsid w:val="001D2AA2"/>
    <w:rsid w:val="0020385F"/>
    <w:rsid w:val="0024344A"/>
    <w:rsid w:val="00875933"/>
    <w:rsid w:val="00A064ED"/>
    <w:rsid w:val="00BC202C"/>
    <w:rsid w:val="00BD1026"/>
    <w:rsid w:val="00C9426F"/>
    <w:rsid w:val="00DB58D9"/>
    <w:rsid w:val="00E63AEC"/>
    <w:rsid w:val="00EC7812"/>
    <w:rsid w:val="00F029DA"/>
    <w:rsid w:val="00F828AD"/>
    <w:rsid w:val="0CEC5B25"/>
    <w:rsid w:val="11854A77"/>
    <w:rsid w:val="35050C1D"/>
    <w:rsid w:val="363A5BDD"/>
    <w:rsid w:val="3C6D1090"/>
    <w:rsid w:val="41D17AE0"/>
    <w:rsid w:val="60FF57C7"/>
    <w:rsid w:val="681E2C28"/>
    <w:rsid w:val="6F0331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596</Words>
  <Characters>680</Characters>
  <Lines>5</Lines>
  <Paragraphs>1</Paragraphs>
  <TotalTime>2</TotalTime>
  <ScaleCrop>false</ScaleCrop>
  <LinksUpToDate>false</LinksUpToDate>
  <CharactersWithSpaces>703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2022-05-18T07:08:00Z</dcterms:created>
  <dc:creator>番茄花园</dc:creator>
  <cp:lastModifiedBy>肖新龙</cp:lastModifiedBy>
  <cp:lastPrinted>2016-01-28T05:47:00Z</cp:lastPrinted>
  <dcterms:modified xsi:type="dcterms:W3CDTF">2022-05-18T08:22:12Z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3494CB05AB104894A792AE3CC43250FF</vt:lpwstr>
  </property>
  <property fmtid="{D5CDD505-2E9C-101B-9397-08002B2CF9AE}" pid="4" name="KSOProductBuildVer">
    <vt:lpwstr>2052-11.1.0.11691</vt:lpwstr>
  </property>
</Properties>
</file>